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A49" w:rsidRPr="00BD2B2D" w:rsidRDefault="00761A49" w:rsidP="00761A49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>Письмо № 1</w:t>
      </w:r>
      <w:r>
        <w:rPr>
          <w:rFonts w:ascii="Times New Roman" w:hAnsi="Times New Roman" w:cs="Times New Roman"/>
          <w:b/>
          <w:sz w:val="24"/>
          <w:szCs w:val="24"/>
        </w:rPr>
        <w:t>144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ноября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61A49" w:rsidRPr="00BD2B2D" w:rsidRDefault="00761A49" w:rsidP="00761A49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имеющихся учащихся на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внутришкольном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учете. </w:t>
      </w:r>
    </w:p>
    <w:bookmarkEnd w:id="1"/>
    <w:p w:rsidR="00761A49" w:rsidRPr="00BD2B2D" w:rsidRDefault="00761A49" w:rsidP="00761A49">
      <w:pPr>
        <w:ind w:right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0E7AEF" w:rsidRDefault="00761A49" w:rsidP="00761A49">
      <w:pPr>
        <w:pStyle w:val="1"/>
        <w:ind w:firstLine="780"/>
        <w:jc w:val="both"/>
        <w:rPr>
          <w:sz w:val="24"/>
          <w:szCs w:val="24"/>
        </w:rPr>
      </w:pPr>
      <w:r w:rsidRPr="00761A49">
        <w:rPr>
          <w:sz w:val="24"/>
          <w:szCs w:val="24"/>
        </w:rPr>
        <w:t xml:space="preserve">В последние годы особую роль в предотвращении совершения несовершеннолетними правонарушений и преступлений играет работа органов и учреждений системы профилактики Республики Дагестан, в том числе образовательных организаций, по своевременному выявлению детей «группы риска» и профилактике девиантного поведения несовершеннолетних. В соответствии с Федеральным законом от 24 июня 1999 г. № 120 «Об основах системы профилактики безнадзорности и правонарушений несовершеннолетних» с обучающимися, состоящими на различных видах учета, ведется индивидуально-профилактическая работа, основными формами которой являются: – изучение психологом особенностей личности подростков, занятия по коррекции их поведения, обучения навыкам общения; – посещение на дому с целью контроля над условиями их семейного воспитания, организацией свободного времени, занятостью в каникулярное время; – индивидуальные и групповые профилактические беседы с обучающимися и их родителями (иными законными представителями); – вовлечение подростков в социально значимую деятельность через реализацию проектов, вовлечение в обучение по программам дополнительного образования, участия в мероприятиях общественных движений и объединений. С целью анализа проводимой образовательными организациями воспитательной и профилактической работы Министерством образования и науки Республики Дагестан проводится мониторинг несовершеннолетних обучающихся, состоящих на </w:t>
      </w:r>
      <w:proofErr w:type="spellStart"/>
      <w:r w:rsidRPr="00761A49">
        <w:rPr>
          <w:sz w:val="24"/>
          <w:szCs w:val="24"/>
        </w:rPr>
        <w:t>внутришкольн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учете (далее – мониторинг). </w:t>
      </w:r>
    </w:p>
    <w:p w:rsidR="000E7AEF" w:rsidRDefault="00761A49" w:rsidP="00761A49">
      <w:pPr>
        <w:pStyle w:val="1"/>
        <w:ind w:firstLine="780"/>
        <w:jc w:val="both"/>
        <w:rPr>
          <w:sz w:val="24"/>
          <w:szCs w:val="24"/>
        </w:rPr>
      </w:pPr>
      <w:r w:rsidRPr="00761A49">
        <w:rPr>
          <w:sz w:val="24"/>
          <w:szCs w:val="24"/>
        </w:rPr>
        <w:t xml:space="preserve"> В связи с изложенным просим в срок до 1</w:t>
      </w:r>
      <w:r>
        <w:rPr>
          <w:sz w:val="24"/>
          <w:szCs w:val="24"/>
        </w:rPr>
        <w:t>5</w:t>
      </w:r>
      <w:r w:rsidRPr="00761A49">
        <w:rPr>
          <w:sz w:val="24"/>
          <w:szCs w:val="24"/>
        </w:rPr>
        <w:t xml:space="preserve"> ноября 2024 г. представить информацию о несовершеннолетних обучающихся, состоящих на </w:t>
      </w:r>
      <w:proofErr w:type="spellStart"/>
      <w:r w:rsidRPr="00761A49">
        <w:rPr>
          <w:sz w:val="24"/>
          <w:szCs w:val="24"/>
        </w:rPr>
        <w:t>внутришкольном</w:t>
      </w:r>
      <w:proofErr w:type="spellEnd"/>
      <w:r w:rsidRPr="00761A49">
        <w:rPr>
          <w:sz w:val="24"/>
          <w:szCs w:val="24"/>
        </w:rPr>
        <w:t xml:space="preserve"> учете, согласно приложению к настоящему письму, на адрес электронной почты </w:t>
      </w:r>
      <w:hyperlink r:id="rId4" w:history="1">
        <w:r w:rsidR="000E7AEF" w:rsidRPr="003A268A">
          <w:rPr>
            <w:rStyle w:val="a4"/>
            <w:sz w:val="24"/>
            <w:szCs w:val="24"/>
          </w:rPr>
          <w:t>magomedova05-95@mail.ru</w:t>
        </w:r>
      </w:hyperlink>
      <w:r w:rsidR="000E7AEF">
        <w:rPr>
          <w:sz w:val="24"/>
          <w:szCs w:val="24"/>
        </w:rPr>
        <w:t xml:space="preserve">. </w:t>
      </w:r>
    </w:p>
    <w:p w:rsidR="000E7AEF" w:rsidRDefault="00761A49" w:rsidP="00761A49">
      <w:pPr>
        <w:pStyle w:val="1"/>
        <w:ind w:firstLine="780"/>
        <w:jc w:val="both"/>
        <w:rPr>
          <w:sz w:val="24"/>
          <w:szCs w:val="24"/>
        </w:rPr>
      </w:pPr>
      <w:r w:rsidRPr="00761A49">
        <w:rPr>
          <w:sz w:val="24"/>
          <w:szCs w:val="24"/>
        </w:rPr>
        <w:t xml:space="preserve">При постановке обучающегося на </w:t>
      </w:r>
      <w:proofErr w:type="spellStart"/>
      <w:r w:rsidRPr="00761A49">
        <w:rPr>
          <w:sz w:val="24"/>
          <w:szCs w:val="24"/>
        </w:rPr>
        <w:t>внутришкольный</w:t>
      </w:r>
      <w:proofErr w:type="spellEnd"/>
      <w:r w:rsidRPr="00761A49">
        <w:rPr>
          <w:sz w:val="24"/>
          <w:szCs w:val="24"/>
        </w:rPr>
        <w:t xml:space="preserve"> учет просим руководствоваться прилагаемым к настоящему письму Примерным положением об учете отдельных категорий несовершеннолетних в образовательных организациях, направленных письмом Министерства просвещения Российской Федерации от 23 августа 2021 г. № 07-4715 «О направлении методических рекомендаций». Отмечаем, что информация вносится муниципальным органов управления образования в форме сводного отчета от общеобразовательных организаций соответствующего муниципального образования Республики Дагестан. </w:t>
      </w:r>
    </w:p>
    <w:p w:rsidR="00761A49" w:rsidRPr="00761A49" w:rsidRDefault="00761A49" w:rsidP="00761A49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  <w:r w:rsidRPr="00761A49">
        <w:rPr>
          <w:sz w:val="24"/>
          <w:szCs w:val="24"/>
        </w:rPr>
        <w:t>Приложение: в электронном виде</w:t>
      </w:r>
      <w:r w:rsidR="000E7AEF">
        <w:rPr>
          <w:sz w:val="24"/>
          <w:szCs w:val="24"/>
        </w:rPr>
        <w:t>.</w:t>
      </w:r>
    </w:p>
    <w:p w:rsidR="00761A49" w:rsidRPr="00761A49" w:rsidRDefault="00761A49" w:rsidP="00761A49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761A49" w:rsidRPr="00761A49" w:rsidRDefault="00761A49" w:rsidP="00761A49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761A49" w:rsidRDefault="00761A49" w:rsidP="00761A49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761A49" w:rsidRPr="00D57A0C" w:rsidRDefault="00761A49" w:rsidP="00761A49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761A49" w:rsidRPr="00D57A0C" w:rsidRDefault="00761A49" w:rsidP="00761A49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761A49" w:rsidRPr="006C439E" w:rsidRDefault="00761A49" w:rsidP="00761A49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761A49" w:rsidRPr="006C439E" w:rsidRDefault="00761A49" w:rsidP="00761A49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7D126A" w:rsidRDefault="007D126A"/>
    <w:sectPr w:rsidR="007D1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9"/>
    <w:rsid w:val="000E7AEF"/>
    <w:rsid w:val="00761A49"/>
    <w:rsid w:val="007D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348F9"/>
  <w15:chartTrackingRefBased/>
  <w15:docId w15:val="{964B65BC-E948-4F06-A263-7EE54110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61A4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761A49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0E7A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2024-11-12T11:33:00Z</dcterms:created>
  <dcterms:modified xsi:type="dcterms:W3CDTF">2024-11-12T11:46:00Z</dcterms:modified>
</cp:coreProperties>
</file>